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LRAGTH-2026-07-08/0057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Barrierefreiheit im Perthes-Gymnasium in Friedrichroda, Los 4 - Stahl- und Metallbauarbeiten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Stahl- und Metallbauarbeiten im Rahmen der Herstellung der Barrierefreiheit im Perthes-Gymnasium in Friedrichroda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